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DADDB">
      <w:pPr>
        <w:spacing w:line="360" w:lineRule="auto"/>
        <w:ind w:firstLine="442" w:firstLineChars="100"/>
        <w:jc w:val="center"/>
        <w:outlineLvl w:val="0"/>
        <w:rPr>
          <w:sz w:val="24"/>
        </w:rPr>
      </w:pPr>
      <w:bookmarkStart w:id="2" w:name="_GoBack"/>
      <w:bookmarkEnd w:id="2"/>
      <w:r>
        <w:rPr>
          <w:rFonts w:hint="eastAsia" w:ascii="宋体" w:hAnsi="宋体"/>
          <w:b/>
          <w:sz w:val="44"/>
        </w:rPr>
        <w:t>用户需求书</w:t>
      </w:r>
    </w:p>
    <w:p w14:paraId="74993C4E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一、项目基本情况</w:t>
      </w:r>
    </w:p>
    <w:p w14:paraId="482C5DF5">
      <w:pPr>
        <w:spacing w:line="420" w:lineRule="exac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宋体" w:hAnsi="宋体" w:cs="宋体"/>
          <w:sz w:val="28"/>
          <w:szCs w:val="28"/>
        </w:rPr>
        <w:t>1.项目编号：</w:t>
      </w:r>
      <w:r>
        <w:rPr>
          <w:rFonts w:hint="eastAsia" w:ascii="仿宋" w:hAnsi="仿宋" w:eastAsia="仿宋"/>
          <w:b/>
          <w:sz w:val="30"/>
          <w:szCs w:val="30"/>
        </w:rPr>
        <w:t>HQGL2025-040</w:t>
      </w:r>
    </w:p>
    <w:p w14:paraId="0D76316A">
      <w:pPr>
        <w:pStyle w:val="4"/>
        <w:widowControl/>
        <w:shd w:val="clear" w:color="auto" w:fill="FFFFFF"/>
        <w:spacing w:beforeAutospacing="0" w:afterAutospacing="0"/>
        <w:jc w:val="both"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2.项目名称：</w:t>
      </w:r>
      <w:bookmarkStart w:id="0" w:name="OLE_LINK2"/>
      <w:bookmarkStart w:id="1" w:name="OLE_LINK1"/>
      <w:r>
        <w:rPr>
          <w:rFonts w:hint="eastAsia" w:ascii="宋体" w:hAnsi="宋体" w:eastAsia="宋体" w:cs="宋体"/>
          <w:kern w:val="2"/>
          <w:sz w:val="28"/>
          <w:szCs w:val="28"/>
        </w:rPr>
        <w:t>海口市人民医院零星新增办公家具类采购(神经外科办公桌)</w:t>
      </w:r>
      <w:bookmarkEnd w:id="0"/>
      <w:bookmarkEnd w:id="1"/>
      <w:r>
        <w:rPr>
          <w:rFonts w:hint="eastAsia" w:ascii="宋体" w:hAnsi="宋体" w:eastAsia="宋体" w:cs="宋体"/>
          <w:kern w:val="2"/>
          <w:sz w:val="28"/>
          <w:szCs w:val="28"/>
        </w:rPr>
        <w:t>项目</w:t>
      </w:r>
      <w:r>
        <w:rPr>
          <w:rFonts w:ascii="宋体" w:hAnsi="宋体" w:eastAsia="宋体" w:cs="宋体"/>
          <w:kern w:val="2"/>
          <w:sz w:val="28"/>
          <w:szCs w:val="28"/>
        </w:rPr>
        <w:t xml:space="preserve"> </w:t>
      </w:r>
    </w:p>
    <w:p w14:paraId="55FFAA1D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3.预算金额：27200.00元</w:t>
      </w:r>
    </w:p>
    <w:p w14:paraId="5323A2BB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4.最高限价：超过最高限价即为无效报价。</w:t>
      </w:r>
    </w:p>
    <w:p w14:paraId="04E8916B">
      <w:pPr>
        <w:spacing w:line="500" w:lineRule="exact"/>
      </w:pPr>
      <w:r>
        <w:rPr>
          <w:rFonts w:hint="eastAsia" w:ascii="宋体" w:hAnsi="宋体" w:cs="宋体"/>
          <w:sz w:val="28"/>
          <w:szCs w:val="28"/>
        </w:rPr>
        <w:t>6.交货期限：自合同签订之日起7日内（含非工作日）</w:t>
      </w:r>
    </w:p>
    <w:p w14:paraId="6500E5FD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7.交货地点：采购人指定地点</w:t>
      </w:r>
    </w:p>
    <w:p w14:paraId="273E0AB4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8.付款方式：</w:t>
      </w:r>
    </w:p>
    <w:p w14:paraId="581977FB">
      <w:pPr>
        <w:spacing w:line="50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乙方交货后应将合法有效的发票交至甲方，甲方1个月通过银行转账的方式结算一次（以乙方将报账发票等资料交给甲方办完入库手续后计算）。</w:t>
      </w:r>
    </w:p>
    <w:p w14:paraId="3C2273A3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9.招采方式：竞争性谈判</w:t>
      </w:r>
    </w:p>
    <w:p w14:paraId="5F429E89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二、采购清单</w:t>
      </w: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195"/>
        <w:gridCol w:w="4305"/>
        <w:gridCol w:w="859"/>
        <w:gridCol w:w="711"/>
        <w:gridCol w:w="900"/>
      </w:tblGrid>
      <w:tr w14:paraId="7F3DE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DB26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7D0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2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DD9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规格型号材质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E9C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BB62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采购数量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171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最高限价</w:t>
            </w:r>
          </w:p>
        </w:tc>
      </w:tr>
      <w:tr w14:paraId="39DB1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A67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1A4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新型单体办公桌</w:t>
            </w:r>
          </w:p>
        </w:tc>
        <w:tc>
          <w:tcPr>
            <w:tcW w:w="2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D05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1200</w:t>
            </w:r>
            <w:r>
              <w:rPr>
                <w:rFonts w:ascii="仿宋" w:hAnsi="仿宋" w:eastAsia="仿宋" w:cs="仿宋"/>
                <w:sz w:val="24"/>
              </w:rPr>
              <w:t>×</w:t>
            </w:r>
            <w:r>
              <w:rPr>
                <w:rFonts w:hint="eastAsia" w:ascii="仿宋" w:hAnsi="仿宋" w:eastAsia="仿宋" w:cs="仿宋"/>
                <w:sz w:val="24"/>
              </w:rPr>
              <w:t>6</w:t>
            </w:r>
            <w:r>
              <w:rPr>
                <w:rFonts w:ascii="仿宋" w:hAnsi="仿宋" w:eastAsia="仿宋" w:cs="仿宋"/>
                <w:sz w:val="24"/>
              </w:rPr>
              <w:t>00×</w:t>
            </w:r>
            <w:r>
              <w:rPr>
                <w:rFonts w:hint="eastAsia" w:ascii="仿宋" w:hAnsi="仿宋" w:eastAsia="仿宋" w:cs="仿宋"/>
                <w:sz w:val="24"/>
              </w:rPr>
              <w:t>1100</w:t>
            </w:r>
            <w:r>
              <w:rPr>
                <w:rFonts w:ascii="仿宋" w:hAnsi="仿宋" w:eastAsia="仿宋" w:cs="仿宋"/>
                <w:sz w:val="24"/>
              </w:rPr>
              <w:t>mm</w:t>
            </w:r>
            <w:r>
              <w:rPr>
                <w:rFonts w:hint="eastAsia" w:ascii="仿宋" w:hAnsi="仿宋" w:eastAsia="仿宋" w:cs="仿宋"/>
                <w:sz w:val="24"/>
              </w:rPr>
              <w:t>，</w:t>
            </w:r>
            <w:r>
              <w:rPr>
                <w:rFonts w:ascii="仿宋" w:hAnsi="仿宋" w:eastAsia="仿宋" w:cs="仿宋"/>
                <w:sz w:val="24"/>
              </w:rPr>
              <w:t>结构：钢木复合</w:t>
            </w:r>
            <w:r>
              <w:rPr>
                <w:rFonts w:hint="eastAsia" w:ascii="仿宋" w:hAnsi="仿宋" w:eastAsia="仿宋" w:cs="仿宋"/>
                <w:sz w:val="24"/>
              </w:rPr>
              <w:t>，有屏风,含主机架、键盘架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DE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C305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BFA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680</w:t>
            </w:r>
          </w:p>
        </w:tc>
      </w:tr>
      <w:tr w14:paraId="22A2E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122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注：1.供货商必须按我方提供的样品制作，看现场样品联系人：谢护士长18976090684；</w:t>
            </w:r>
          </w:p>
          <w:p w14:paraId="2101AF29">
            <w:pPr>
              <w:pStyle w:val="2"/>
              <w:ind w:left="0" w:leftChars="0" w:right="1470"/>
            </w:pPr>
            <w:r>
              <w:rPr>
                <w:rFonts w:hint="eastAsia"/>
              </w:rPr>
              <w:t xml:space="preserve">    2.超过最高限价为无效报价。</w:t>
            </w:r>
          </w:p>
        </w:tc>
      </w:tr>
    </w:tbl>
    <w:p w14:paraId="11E7E4FE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三、交货要求</w:t>
      </w:r>
    </w:p>
    <w:p w14:paraId="0A92BFD1">
      <w:pPr>
        <w:snapToGrid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1.交货方式：货物由乙方负责包装并无偿运送至甲方指定的地点并完成安装调试。</w:t>
      </w:r>
    </w:p>
    <w:p w14:paraId="7BC5D6D0">
      <w:pPr>
        <w:snapToGrid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2.乙方将货物运送至甲方指定地点在经甲方验收合格之前，货物的所有权、一切风险责任及由此产生的一切相关费用均由乙方承担。</w:t>
      </w:r>
    </w:p>
    <w:p w14:paraId="72C4F0F4">
      <w:pPr>
        <w:snapToGrid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3.交货期：甲乙双方签订合同之日起10日内（含非工作日）。</w:t>
      </w:r>
    </w:p>
    <w:p w14:paraId="4C3BAC54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四、货物验收、保修和技术服务</w:t>
      </w:r>
    </w:p>
    <w:p w14:paraId="4EFE4B4C">
      <w:pPr>
        <w:snapToGrid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.乙方交付的货物必须满足中国法律法规、相关部门的相应产业标准及本合同的要求。乙方承诺向甲方提供的货物应是全新、完整、技术成熟稳定、性能质量良好的产品，货物及相关许可证明文件、技术文件、软件、服务等均不存在瑕疵,详细要求以招标文件开标一览表为准。</w:t>
      </w:r>
    </w:p>
    <w:p w14:paraId="16DC144A">
      <w:pPr>
        <w:snapToGrid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.若在货物接收验收时发现货物有任何的短少、缺损、缺陷或与合同约定不符，甲方和乙方代表将签署一份详细报告；在乙方未派代表到场时，该报告将由甲方单方签署，该报告将作为甲方要求乙方进行退货、更换、修理或补充发货的有效证据。乙方负责于7个工作日内自负费用进行更换、补充发货并送至本合同确定的甲方指定地点，有关费用由乙方承担。</w:t>
      </w:r>
    </w:p>
    <w:p w14:paraId="03C9DD53">
      <w:pPr>
        <w:snapToGrid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3.未能通过甲方验收的货物，以及甲方接受后发现有误的货物，由乙方自费回收。如乙方未在甲方发出通知后7天内收回，则甲方可自行处理该货物，包括但不限于另外存放并收取租金等，由此产生的费用由乙方承担。</w:t>
      </w:r>
    </w:p>
    <w:p w14:paraId="2A4A7896">
      <w:pPr>
        <w:snapToGrid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4.乙方提供的货物的质保期为1年，自验收合格之日起计算。在质保期内，如果货物的性能和质量与合同规定不符，或出现任何故障，乙方负责在3天内免费排除缺陷，修理或更换相关货物。</w:t>
      </w:r>
    </w:p>
    <w:p w14:paraId="7409A288">
      <w:pPr>
        <w:snapToGrid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5.在质保期内，如因乙方原因不能按合同约定履行更换义务，则甲方有权从应支付给乙方的任何费用中扣除。</w:t>
      </w:r>
    </w:p>
    <w:p w14:paraId="2628F9CB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五、考核要求</w:t>
      </w:r>
    </w:p>
    <w:p w14:paraId="4BB849F4">
      <w:pPr>
        <w:snapToGrid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1.要求：供应商考核分数需达到90分以上办理结算，未达到分数需整改完成后方可办理结算。</w:t>
      </w:r>
    </w:p>
    <w:p w14:paraId="5BF52BAC">
      <w:pPr>
        <w:snapToGrid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2.考核时间：完成供货后进行考核</w:t>
      </w:r>
    </w:p>
    <w:p w14:paraId="282296F2">
      <w:pPr>
        <w:snapToGrid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3.考核人员（采购单位）：采购内勤人员一名、神经外科三名、科室核心小组一名。</w:t>
      </w:r>
    </w:p>
    <w:p w14:paraId="1C62C93D">
      <w:pPr>
        <w:snapToGrid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4.考核项目：</w:t>
      </w:r>
    </w:p>
    <w:tbl>
      <w:tblPr>
        <w:tblStyle w:val="5"/>
        <w:tblW w:w="5126" w:type="pct"/>
        <w:tblInd w:w="-21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552"/>
        <w:gridCol w:w="1315"/>
        <w:gridCol w:w="1539"/>
        <w:gridCol w:w="1183"/>
        <w:gridCol w:w="1107"/>
      </w:tblGrid>
      <w:tr w14:paraId="5E245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97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39EED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rStyle w:val="7"/>
                <w:b/>
                <w:bCs/>
                <w:color w:val="auto"/>
              </w:rPr>
              <w:t>序号</w:t>
            </w:r>
          </w:p>
        </w:tc>
        <w:tc>
          <w:tcPr>
            <w:tcW w:w="1492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1B97E">
            <w:pPr>
              <w:jc w:val="center"/>
              <w:textAlignment w:val="center"/>
              <w:rPr>
                <w:rStyle w:val="7"/>
                <w:b/>
                <w:bCs/>
                <w:color w:val="auto"/>
              </w:rPr>
            </w:pPr>
            <w:r>
              <w:rPr>
                <w:rStyle w:val="7"/>
                <w:b/>
                <w:bCs/>
                <w:color w:val="auto"/>
              </w:rPr>
              <w:t>考核评分项目</w:t>
            </w:r>
          </w:p>
        </w:tc>
        <w:tc>
          <w:tcPr>
            <w:tcW w:w="76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AAEC0F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基础分数</w:t>
            </w:r>
          </w:p>
        </w:tc>
        <w:tc>
          <w:tcPr>
            <w:tcW w:w="9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DD469B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rStyle w:val="7"/>
                <w:b/>
                <w:bCs/>
                <w:color w:val="auto"/>
              </w:rPr>
              <w:t>评分标准</w:t>
            </w:r>
          </w:p>
        </w:tc>
        <w:tc>
          <w:tcPr>
            <w:tcW w:w="6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D59360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rStyle w:val="7"/>
                <w:b/>
                <w:bCs/>
                <w:color w:val="auto"/>
              </w:rPr>
              <w:t>扣分</w:t>
            </w:r>
          </w:p>
        </w:tc>
        <w:tc>
          <w:tcPr>
            <w:tcW w:w="64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FFD7DC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rStyle w:val="7"/>
                <w:b/>
                <w:bCs/>
                <w:color w:val="auto"/>
              </w:rPr>
              <w:t>得分</w:t>
            </w:r>
          </w:p>
        </w:tc>
      </w:tr>
      <w:tr w14:paraId="36059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9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E5F09">
            <w:pPr>
              <w:ind w:firstLine="420" w:firstLineChars="200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9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1BD54">
            <w:pPr>
              <w:textAlignment w:val="center"/>
            </w:pPr>
            <w:r>
              <w:rPr>
                <w:rFonts w:hint="eastAsia"/>
              </w:rPr>
              <w:t>送货的时效性，按合同约定及时送到指定科室</w:t>
            </w:r>
          </w:p>
        </w:tc>
        <w:tc>
          <w:tcPr>
            <w:tcW w:w="7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21DF7B">
            <w:pPr>
              <w:jc w:val="center"/>
              <w:textAlignment w:val="center"/>
            </w:pPr>
            <w:r>
              <w:rPr>
                <w:rFonts w:hint="eastAsia"/>
              </w:rPr>
              <w:t>10分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79621">
            <w:pPr>
              <w:jc w:val="center"/>
              <w:textAlignment w:val="center"/>
            </w:pPr>
            <w:r>
              <w:rPr>
                <w:rFonts w:hint="eastAsia"/>
              </w:rPr>
              <w:t>拖延一天，扣1分。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1BE511">
            <w:pPr>
              <w:jc w:val="center"/>
            </w:pPr>
          </w:p>
        </w:tc>
        <w:tc>
          <w:tcPr>
            <w:tcW w:w="6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ADD970">
            <w:pPr>
              <w:jc w:val="center"/>
            </w:pPr>
          </w:p>
        </w:tc>
      </w:tr>
      <w:tr w14:paraId="2E186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49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396EAE">
            <w:pPr>
              <w:ind w:firstLine="420" w:firstLineChars="200"/>
              <w:textAlignment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9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5469F3">
            <w:pPr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交付的货物必须满足中国法律法规、相关部门的相应产业标准。乙方（供应商）承诺向甲方提供的货物应是全新、完整的产品</w:t>
            </w:r>
          </w:p>
          <w:p w14:paraId="6D9A528A">
            <w:pPr>
              <w:textAlignment w:val="center"/>
            </w:pPr>
          </w:p>
        </w:tc>
        <w:tc>
          <w:tcPr>
            <w:tcW w:w="7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7E693">
            <w:pPr>
              <w:jc w:val="center"/>
              <w:textAlignment w:val="center"/>
            </w:pPr>
            <w:r>
              <w:rPr>
                <w:rFonts w:hint="eastAsia"/>
              </w:rPr>
              <w:t>20分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B1DB8">
            <w:pPr>
              <w:jc w:val="center"/>
              <w:textAlignment w:val="center"/>
            </w:pPr>
            <w:r>
              <w:rPr>
                <w:rFonts w:hint="eastAsia"/>
              </w:rPr>
              <w:t>发现1次，扣2分。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35F852">
            <w:pPr>
              <w:jc w:val="center"/>
            </w:pPr>
          </w:p>
        </w:tc>
        <w:tc>
          <w:tcPr>
            <w:tcW w:w="6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ADAD3E">
            <w:pPr>
              <w:jc w:val="center"/>
            </w:pPr>
          </w:p>
        </w:tc>
      </w:tr>
      <w:tr w14:paraId="5CB11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49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57A00">
            <w:pPr>
              <w:ind w:firstLine="420" w:firstLineChars="200"/>
              <w:textAlignment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9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CE96E7">
            <w:pPr>
              <w:tabs>
                <w:tab w:val="left" w:pos="378"/>
              </w:tabs>
              <w:spacing w:line="360" w:lineRule="auto"/>
            </w:pPr>
            <w:r>
              <w:rPr>
                <w:rFonts w:hint="eastAsia"/>
                <w:sz w:val="24"/>
              </w:rPr>
              <w:t xml:space="preserve">交付的货物有短少、缺损、缺陷或与合同约定不符                                                        </w:t>
            </w:r>
          </w:p>
        </w:tc>
        <w:tc>
          <w:tcPr>
            <w:tcW w:w="7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C3CC7">
            <w:pPr>
              <w:jc w:val="center"/>
              <w:textAlignment w:val="center"/>
            </w:pPr>
            <w:r>
              <w:rPr>
                <w:rFonts w:hint="eastAsia"/>
              </w:rPr>
              <w:t>20分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51B8B5">
            <w:pPr>
              <w:jc w:val="center"/>
              <w:textAlignment w:val="center"/>
            </w:pPr>
            <w:r>
              <w:rPr>
                <w:rFonts w:hint="eastAsia"/>
              </w:rPr>
              <w:t>发现一次，扣2分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32AB3B">
            <w:pPr>
              <w:jc w:val="center"/>
            </w:pPr>
          </w:p>
        </w:tc>
        <w:tc>
          <w:tcPr>
            <w:tcW w:w="6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FCF8FF">
            <w:pPr>
              <w:jc w:val="center"/>
            </w:pPr>
          </w:p>
        </w:tc>
      </w:tr>
      <w:tr w14:paraId="3E43B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9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44A42C">
            <w:pPr>
              <w:ind w:firstLine="420" w:firstLineChars="200"/>
              <w:textAlignment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9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52C400">
            <w:pPr>
              <w:textAlignment w:val="center"/>
            </w:pPr>
            <w:r>
              <w:rPr>
                <w:rFonts w:hint="eastAsia"/>
              </w:rPr>
              <w:t>及时送达发票及汇总单据等报账资料</w:t>
            </w:r>
          </w:p>
        </w:tc>
        <w:tc>
          <w:tcPr>
            <w:tcW w:w="7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1C0A86">
            <w:pPr>
              <w:jc w:val="center"/>
              <w:textAlignment w:val="center"/>
            </w:pPr>
            <w:r>
              <w:rPr>
                <w:rFonts w:hint="eastAsia"/>
              </w:rPr>
              <w:t>10分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786D2F">
            <w:pPr>
              <w:jc w:val="center"/>
              <w:textAlignment w:val="center"/>
            </w:pPr>
            <w:r>
              <w:rPr>
                <w:rFonts w:hint="eastAsia"/>
              </w:rPr>
              <w:t>延时一次扣1分。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F90843">
            <w:pPr>
              <w:jc w:val="center"/>
            </w:pPr>
          </w:p>
        </w:tc>
        <w:tc>
          <w:tcPr>
            <w:tcW w:w="6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5B4384">
            <w:pPr>
              <w:jc w:val="center"/>
            </w:pPr>
          </w:p>
        </w:tc>
      </w:tr>
      <w:tr w14:paraId="7BFED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49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3F6DB3">
            <w:pPr>
              <w:ind w:firstLine="420" w:firstLineChars="200"/>
              <w:textAlignment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9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13C5B">
            <w:pPr>
              <w:textAlignment w:val="center"/>
            </w:pPr>
            <w:r>
              <w:rPr>
                <w:rFonts w:hint="eastAsia"/>
              </w:rPr>
              <w:t>科室签收单据完整清晰，有科室名称，科室负责人签字等要素</w:t>
            </w:r>
          </w:p>
        </w:tc>
        <w:tc>
          <w:tcPr>
            <w:tcW w:w="7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C8B3CE">
            <w:pPr>
              <w:jc w:val="center"/>
              <w:textAlignment w:val="center"/>
            </w:pPr>
            <w:r>
              <w:rPr>
                <w:rFonts w:hint="eastAsia"/>
              </w:rPr>
              <w:t>10分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223D2">
            <w:pPr>
              <w:jc w:val="center"/>
              <w:textAlignment w:val="center"/>
            </w:pPr>
            <w:r>
              <w:rPr>
                <w:rFonts w:hint="eastAsia"/>
              </w:rPr>
              <w:t>未满足一张单据扣0.5分。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562769">
            <w:pPr>
              <w:jc w:val="center"/>
            </w:pPr>
          </w:p>
        </w:tc>
        <w:tc>
          <w:tcPr>
            <w:tcW w:w="6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81A38">
            <w:pPr>
              <w:jc w:val="center"/>
            </w:pPr>
          </w:p>
        </w:tc>
      </w:tr>
      <w:tr w14:paraId="34D6D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4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094C3">
            <w:pPr>
              <w:ind w:firstLine="420" w:firstLineChars="200"/>
              <w:textAlignment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92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D66755">
            <w:pPr>
              <w:textAlignment w:val="center"/>
            </w:pPr>
            <w:r>
              <w:rPr>
                <w:rFonts w:hint="eastAsia"/>
              </w:rPr>
              <w:t>及时配合响应院方紧急需求</w:t>
            </w: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10FCE5">
            <w:pPr>
              <w:jc w:val="center"/>
              <w:textAlignment w:val="center"/>
            </w:pPr>
            <w:r>
              <w:rPr>
                <w:rFonts w:hint="eastAsia"/>
              </w:rPr>
              <w:t>10分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0AE89">
            <w:pPr>
              <w:jc w:val="center"/>
              <w:textAlignment w:val="center"/>
            </w:pPr>
            <w:r>
              <w:rPr>
                <w:rFonts w:hint="eastAsia"/>
              </w:rPr>
              <w:t>未按规范要求及时提供一次扣1分。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A18A4">
            <w:pPr>
              <w:jc w:val="center"/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23008">
            <w:pPr>
              <w:jc w:val="center"/>
            </w:pPr>
          </w:p>
        </w:tc>
      </w:tr>
      <w:tr w14:paraId="791FA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FAAF3">
            <w:pPr>
              <w:ind w:firstLine="420" w:firstLineChars="200"/>
              <w:textAlignment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073565">
            <w:pPr>
              <w:textAlignment w:val="center"/>
            </w:pPr>
            <w:r>
              <w:rPr>
                <w:rFonts w:hint="eastAsia"/>
              </w:rPr>
              <w:t>及时有效处理科室投诉事件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E83AC8">
            <w:pPr>
              <w:jc w:val="center"/>
              <w:textAlignment w:val="center"/>
            </w:pPr>
            <w:r>
              <w:rPr>
                <w:rFonts w:hint="eastAsia"/>
              </w:rPr>
              <w:t>10分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0F0EB">
            <w:pPr>
              <w:jc w:val="center"/>
              <w:textAlignment w:val="center"/>
            </w:pPr>
            <w:r>
              <w:rPr>
                <w:rFonts w:hint="eastAsia"/>
              </w:rPr>
              <w:t>未及时有效处理一次，扣1分。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F4F45B">
            <w:pPr>
              <w:jc w:val="center"/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45DF8F">
            <w:pPr>
              <w:jc w:val="center"/>
            </w:pPr>
          </w:p>
        </w:tc>
      </w:tr>
      <w:tr w14:paraId="1DC69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0A772">
            <w:pPr>
              <w:ind w:firstLine="420" w:firstLineChars="200"/>
              <w:textAlignment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1FBE4">
            <w:pPr>
              <w:textAlignment w:val="center"/>
            </w:pPr>
            <w:r>
              <w:rPr>
                <w:rFonts w:hint="eastAsia"/>
              </w:rPr>
              <w:t>送货态度良好，不说脏话，有耐心，热情有礼貌。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2BC67A">
            <w:pPr>
              <w:jc w:val="center"/>
              <w:textAlignment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663C4D">
            <w:pPr>
              <w:jc w:val="center"/>
              <w:textAlignment w:val="center"/>
            </w:pPr>
            <w:r>
              <w:rPr>
                <w:rFonts w:hint="eastAsia"/>
              </w:rPr>
              <w:t>态度恶劣投诉一次扣1分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C1883">
            <w:pPr>
              <w:jc w:val="center"/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22CE64">
            <w:pPr>
              <w:jc w:val="center"/>
            </w:pPr>
          </w:p>
        </w:tc>
      </w:tr>
    </w:tbl>
    <w:p w14:paraId="075A4527"/>
    <w:p w14:paraId="226EF2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ans 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39"/>
    <w:rsid w:val="000516C5"/>
    <w:rsid w:val="000E2508"/>
    <w:rsid w:val="000E7DCE"/>
    <w:rsid w:val="001B44C6"/>
    <w:rsid w:val="002265E3"/>
    <w:rsid w:val="00264618"/>
    <w:rsid w:val="0028533A"/>
    <w:rsid w:val="004020C9"/>
    <w:rsid w:val="00404F6C"/>
    <w:rsid w:val="00430539"/>
    <w:rsid w:val="004C5096"/>
    <w:rsid w:val="00595B4E"/>
    <w:rsid w:val="00710470"/>
    <w:rsid w:val="007C1958"/>
    <w:rsid w:val="0088386F"/>
    <w:rsid w:val="008A39F0"/>
    <w:rsid w:val="008C32D1"/>
    <w:rsid w:val="00962C20"/>
    <w:rsid w:val="009945A1"/>
    <w:rsid w:val="009E08D2"/>
    <w:rsid w:val="00A83A89"/>
    <w:rsid w:val="00AB15AC"/>
    <w:rsid w:val="00AF4826"/>
    <w:rsid w:val="00B57B8D"/>
    <w:rsid w:val="00BE19D5"/>
    <w:rsid w:val="00C903FC"/>
    <w:rsid w:val="00D377FB"/>
    <w:rsid w:val="00D468CE"/>
    <w:rsid w:val="00F73522"/>
    <w:rsid w:val="2093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uiPriority w:val="99"/>
    <w:pPr>
      <w:spacing w:after="120"/>
      <w:ind w:left="1440" w:leftChars="700" w:right="1440" w:rightChars="70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customStyle="1" w:styleId="7">
    <w:name w:val="font21"/>
    <w:basedOn w:val="6"/>
    <w:qFormat/>
    <w:uiPriority w:val="0"/>
    <w:rPr>
      <w:rFonts w:hint="default" w:ascii="MS Sans Serif" w:hAnsi="MS Sans Serif" w:eastAsia="MS Sans Serif" w:cs="MS Sans Serif"/>
      <w:color w:val="000000"/>
      <w:sz w:val="22"/>
      <w:szCs w:val="22"/>
      <w:u w:val="none"/>
    </w:rPr>
  </w:style>
  <w:style w:type="character" w:customStyle="1" w:styleId="8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BDEDA-8719-403A-B3D1-432F65628A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3</Pages>
  <Words>1068</Words>
  <Characters>1133</Characters>
  <Lines>11</Lines>
  <Paragraphs>3</Paragraphs>
  <TotalTime>501</TotalTime>
  <ScaleCrop>false</ScaleCrop>
  <LinksUpToDate>false</LinksUpToDate>
  <CharactersWithSpaces>1138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2025-11-21T08:14:00Z</dcterms:created>
  <dc:creator>USER-</dc:creator>
  <cp:lastModifiedBy>一冰</cp:lastModifiedBy>
  <dcterms:modified xsi:type="dcterms:W3CDTF">2026-01-19T06:49:49Z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3B44A9AF03B24614B9247775708734C6_13</vt:lpwstr>
  </property>
</Properties>
</file>